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4701A1A1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8775D">
        <w:rPr>
          <w:rFonts w:ascii="Times New Roman" w:hAnsi="Times New Roman" w:cs="Times New Roman"/>
          <w:b/>
          <w:sz w:val="24"/>
          <w:szCs w:val="24"/>
        </w:rPr>
        <w:t>6535</w:t>
      </w:r>
      <w:r w:rsidR="00D66622">
        <w:rPr>
          <w:rFonts w:ascii="Times New Roman" w:hAnsi="Times New Roman" w:cs="Times New Roman"/>
          <w:b/>
          <w:sz w:val="24"/>
          <w:szCs w:val="24"/>
        </w:rPr>
        <w:t>-</w:t>
      </w:r>
      <w:r w:rsidR="00D66622" w:rsidRPr="007719DA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D66622" w:rsidRPr="00C008A7">
        <w:rPr>
          <w:rFonts w:ascii="Times New Roman" w:hAnsi="Times New Roman" w:cs="Times New Roman"/>
          <w:sz w:val="24"/>
          <w:szCs w:val="24"/>
        </w:rPr>
        <w:t xml:space="preserve"> </w:t>
      </w:r>
      <w:r w:rsidR="00D66622" w:rsidRPr="00C008A7">
        <w:rPr>
          <w:rFonts w:ascii="Times New Roman" w:hAnsi="Times New Roman" w:cs="Times New Roman"/>
          <w:b/>
          <w:sz w:val="24"/>
          <w:szCs w:val="24"/>
        </w:rPr>
        <w:t>на пра</w:t>
      </w:r>
      <w:r w:rsidR="00D66622">
        <w:rPr>
          <w:rFonts w:ascii="Times New Roman" w:hAnsi="Times New Roman" w:cs="Times New Roman"/>
          <w:b/>
          <w:sz w:val="24"/>
          <w:szCs w:val="24"/>
        </w:rPr>
        <w:t>во заключения договоров</w:t>
      </w:r>
      <w:r w:rsidR="00D66622" w:rsidRPr="00D15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622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D66622" w:rsidRPr="006223BA">
        <w:rPr>
          <w:rFonts w:ascii="Times New Roman" w:hAnsi="Times New Roman" w:cs="Times New Roman"/>
          <w:b/>
          <w:sz w:val="24"/>
          <w:szCs w:val="24"/>
        </w:rPr>
        <w:t xml:space="preserve"> прицепов НЕФАЗ для дос</w:t>
      </w:r>
      <w:r w:rsidR="00D66622">
        <w:rPr>
          <w:rFonts w:ascii="Times New Roman" w:hAnsi="Times New Roman" w:cs="Times New Roman"/>
          <w:b/>
          <w:sz w:val="24"/>
          <w:szCs w:val="24"/>
        </w:rPr>
        <w:t xml:space="preserve">тавки </w:t>
      </w:r>
      <w:r w:rsidR="00E8775D">
        <w:rPr>
          <w:rFonts w:ascii="Times New Roman" w:hAnsi="Times New Roman" w:cs="Times New Roman"/>
          <w:b/>
          <w:sz w:val="24"/>
          <w:szCs w:val="24"/>
        </w:rPr>
        <w:t>пенообразователя в КТК-К</w:t>
      </w:r>
      <w:bookmarkStart w:id="1" w:name="_GoBack"/>
      <w:bookmarkEnd w:id="1"/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8D0B5FD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hyperlink r:id="rId13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Volkov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187EBA73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F92EE1" w:rsidRPr="00F92EE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9.Приложение - </w:t>
      </w:r>
      <w:r w:rsidR="00F92EE1" w:rsidRPr="00F92EE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F92EE1" w:rsidRPr="00F92EE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7 </w:t>
      </w:r>
      <w:r w:rsidR="00F92EE1" w:rsidRPr="00F92EE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F92EE1" w:rsidRPr="00F92EE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А-1 для прохождения экспертной оценки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7" w14:textId="323E719A" w:rsidR="001A4EDA" w:rsidRDefault="001A4EDA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2098E7AE" w14:textId="078F93DB" w:rsidR="00B67277" w:rsidRPr="00B67277" w:rsidRDefault="00B67277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Инструкция по предоставлению анкет см. в </w:t>
      </w:r>
      <w:r w:rsidR="00F92EE1" w:rsidRPr="00F92EE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I0.Приложение - Exhibit 8 ITT Инструкция к анкете</w:t>
      </w: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749137F4" w14:textId="77777777" w:rsidR="00B67277" w:rsidRPr="00E06281" w:rsidRDefault="00B6727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5B978EF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4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hyperlink r:id="rId15" w:history="1">
        <w:r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Volkov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3EF35E94" w14:textId="516C3252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0EED3635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1D0E1A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8B78B0">
        <w:rPr>
          <w:rFonts w:ascii="Times New Roman" w:hAnsi="Times New Roman" w:cs="Times New Roman"/>
          <w:sz w:val="24"/>
          <w:szCs w:val="24"/>
        </w:rPr>
        <w:t>анкет А-1.</w:t>
      </w:r>
    </w:p>
    <w:p w14:paraId="663CF971" w14:textId="586AC921" w:rsidR="0082470D" w:rsidRDefault="001D0E1A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8B78B0">
        <w:rPr>
          <w:rFonts w:ascii="Times New Roman" w:hAnsi="Times New Roman" w:cs="Times New Roman"/>
          <w:sz w:val="24"/>
          <w:szCs w:val="24"/>
        </w:rPr>
        <w:t>ответствие предлагаемого оборудования</w:t>
      </w:r>
      <w:r w:rsidR="00550225">
        <w:rPr>
          <w:rFonts w:ascii="Times New Roman" w:hAnsi="Times New Roman" w:cs="Times New Roman"/>
          <w:sz w:val="24"/>
          <w:szCs w:val="24"/>
        </w:rPr>
        <w:t>.</w:t>
      </w:r>
    </w:p>
    <w:p w14:paraId="13B2CC2F" w14:textId="4C658DD1" w:rsidR="0082470D" w:rsidRDefault="0082470D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Участник является производителем / представителем / дилером.</w:t>
      </w:r>
    </w:p>
    <w:p w14:paraId="1A41459B" w14:textId="7D21A3A4" w:rsidR="00EB48A9" w:rsidRPr="00E06281" w:rsidRDefault="00297125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82470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В случае отклонения от электронной инструкции оформления тендерной документации ТКП рассмотрены не будут.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06281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2D3DB44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8775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8775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3EFA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0E1A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470D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B78B0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3E14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67277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62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75D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2EE1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ey.Volk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exey.Volkov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0c5035d-0dc8-47db-94c8-e2283503278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8A4C762-186C-41A4-9F2D-8F403A9C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5</cp:revision>
  <cp:lastPrinted>2015-04-07T13:30:00Z</cp:lastPrinted>
  <dcterms:created xsi:type="dcterms:W3CDTF">2024-09-25T09:18:00Z</dcterms:created>
  <dcterms:modified xsi:type="dcterms:W3CDTF">2024-09-25T09:28:00Z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